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B3" w:rsidRDefault="00D715B3">
      <w:pPr>
        <w:jc w:val="center"/>
        <w:rPr>
          <w:b/>
        </w:rPr>
      </w:pPr>
      <w:proofErr w:type="gramStart"/>
      <w:r>
        <w:rPr>
          <w:b/>
        </w:rPr>
        <w:t>HEINRICH HEINE UNIVERSITÄT</w:t>
      </w:r>
      <w:proofErr w:type="gramEnd"/>
      <w:r>
        <w:rPr>
          <w:b/>
        </w:rPr>
        <w:t xml:space="preserve"> DÜSSELDORF</w:t>
      </w:r>
    </w:p>
    <w:p w:rsidR="00D715B3" w:rsidRDefault="00D715B3">
      <w:pPr>
        <w:jc w:val="center"/>
        <w:rPr>
          <w:b/>
        </w:rPr>
      </w:pPr>
      <w:r>
        <w:rPr>
          <w:b/>
        </w:rPr>
        <w:t xml:space="preserve">Anglistisches Institut </w:t>
      </w:r>
    </w:p>
    <w:p w:rsidR="00D715B3" w:rsidRDefault="00D715B3">
      <w:pPr>
        <w:jc w:val="center"/>
        <w:rPr>
          <w:b/>
        </w:rPr>
      </w:pPr>
      <w:r>
        <w:rPr>
          <w:b/>
        </w:rPr>
        <w:t>Lehrveranstaltungen der Anglistik V</w:t>
      </w:r>
    </w:p>
    <w:p w:rsidR="00D715B3" w:rsidRDefault="00D715B3">
      <w:pPr>
        <w:jc w:val="center"/>
        <w:rPr>
          <w:b/>
          <w:highlight w:val="yellow"/>
        </w:rPr>
      </w:pPr>
      <w:r>
        <w:rPr>
          <w:b/>
        </w:rPr>
        <w:t xml:space="preserve">für die Studiengänge </w:t>
      </w:r>
      <w:r>
        <w:rPr>
          <w:b/>
          <w:highlight w:val="yellow"/>
        </w:rPr>
        <w:t>B.A./M.A. Englisch</w:t>
      </w:r>
    </w:p>
    <w:p w:rsidR="00D715B3" w:rsidRDefault="00986F4C">
      <w:pPr>
        <w:jc w:val="center"/>
        <w:rPr>
          <w:b/>
        </w:rPr>
      </w:pPr>
      <w:r>
        <w:rPr>
          <w:b/>
        </w:rPr>
        <w:t>Winter</w:t>
      </w:r>
      <w:r w:rsidR="00E65935">
        <w:rPr>
          <w:b/>
        </w:rPr>
        <w:t xml:space="preserve">semester </w:t>
      </w:r>
      <w:r w:rsidR="00A44B69">
        <w:rPr>
          <w:b/>
        </w:rPr>
        <w:t>20</w:t>
      </w:r>
      <w:r>
        <w:rPr>
          <w:b/>
        </w:rPr>
        <w:t>1</w:t>
      </w:r>
      <w:r w:rsidR="00836FD6">
        <w:rPr>
          <w:b/>
        </w:rPr>
        <w:t>9</w:t>
      </w:r>
      <w:r w:rsidR="00B752D6">
        <w:rPr>
          <w:b/>
        </w:rPr>
        <w:t>/20</w:t>
      </w:r>
    </w:p>
    <w:p w:rsidR="00836FD6" w:rsidRDefault="00126AB1" w:rsidP="00836FD6">
      <w:pPr>
        <w:rPr>
          <w:b/>
        </w:rPr>
      </w:pPr>
      <w:r>
        <w:rPr>
          <w:b/>
          <w:noProof/>
        </w:rPr>
        <w:pict>
          <v:rect id="_x0000_s1026" style="position:absolute;margin-left:-5.4pt;margin-top:10.1pt;width:504.75pt;height:48pt;z-index:-3;mso-position-horizontal:absolute" fillcolor="#a5a5a5" strokecolor="#f2f2f2" strokeweight="3pt">
            <v:shadow on="t" type="perspective" color="#525252" opacity=".5" offset="1pt" offset2="-1pt"/>
          </v:rect>
        </w:pict>
      </w:r>
    </w:p>
    <w:p w:rsidR="00836FD6" w:rsidRDefault="00836FD6" w:rsidP="00836FD6">
      <w:pPr>
        <w:rPr>
          <w:b/>
        </w:rPr>
      </w:pPr>
      <w:r w:rsidRPr="00940727">
        <w:rPr>
          <w:b/>
          <w:highlight w:val="yellow"/>
        </w:rPr>
        <w:t>B.A.</w:t>
      </w:r>
    </w:p>
    <w:p w:rsidR="00836FD6" w:rsidRDefault="00836FD6" w:rsidP="00836FD6">
      <w:pPr>
        <w:rPr>
          <w:b/>
        </w:rPr>
      </w:pPr>
      <w:r>
        <w:rPr>
          <w:b/>
        </w:rPr>
        <w:t>Vertiefungsmodulkurse/ Intermediate</w:t>
      </w:r>
    </w:p>
    <w:p w:rsidR="00836FD6" w:rsidRDefault="00836FD6" w:rsidP="00836FD6">
      <w:pPr>
        <w:rPr>
          <w:b/>
        </w:rPr>
      </w:pPr>
    </w:p>
    <w:p w:rsidR="00836FD6" w:rsidRDefault="00836FD6" w:rsidP="00836FD6">
      <w:pPr>
        <w:rPr>
          <w:color w:val="000000"/>
        </w:rPr>
      </w:pPr>
    </w:p>
    <w:p w:rsidR="00593DFB" w:rsidRDefault="00593DFB" w:rsidP="00FF2461">
      <w:pPr>
        <w:rPr>
          <w:rFonts w:ascii="Helvetica" w:hAnsi="Helvetica" w:cs="sans-serif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275"/>
        <w:gridCol w:w="2410"/>
        <w:gridCol w:w="1436"/>
      </w:tblGrid>
      <w:tr w:rsidR="00126AB1" w:rsidRPr="00126AB1" w:rsidTr="00126AB1">
        <w:tc>
          <w:tcPr>
            <w:tcW w:w="5070" w:type="dxa"/>
            <w:shd w:val="clear" w:color="auto" w:fill="auto"/>
          </w:tcPr>
          <w:p w:rsidR="00B9611C" w:rsidRPr="00126AB1" w:rsidRDefault="00B9611C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126AB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Traumatic Legacies, Struggles of Identity and Constructions of Black Subjectivity in Levy's "Fruit of the Lemon", </w:t>
            </w:r>
            <w:proofErr w:type="spellStart"/>
            <w:r w:rsidRPr="00126AB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Dangarembga's</w:t>
            </w:r>
            <w:proofErr w:type="spellEnd"/>
            <w:r w:rsidRPr="00126AB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 "The Book of Not" and Gyasi's "Homegoing"</w:t>
            </w:r>
          </w:p>
        </w:tc>
        <w:tc>
          <w:tcPr>
            <w:tcW w:w="1275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26AB1">
              <w:rPr>
                <w:color w:val="000000"/>
                <w:sz w:val="22"/>
                <w:szCs w:val="22"/>
                <w:lang w:val="en-US"/>
              </w:rPr>
              <w:t>Beiza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126AB1">
              <w:rPr>
                <w:color w:val="000000"/>
                <w:sz w:val="22"/>
                <w:szCs w:val="22"/>
                <w:lang w:val="en-US"/>
              </w:rPr>
              <w:t>Mo. 12.30-14.00</w:t>
            </w:r>
          </w:p>
        </w:tc>
        <w:tc>
          <w:tcPr>
            <w:tcW w:w="1436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8" w:tooltip="Details ansehen zu Raum 2491.01.22" w:history="1"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24.91.01.22</w:t>
              </w:r>
            </w:hyperlink>
          </w:p>
        </w:tc>
      </w:tr>
      <w:tr w:rsidR="00126AB1" w:rsidRPr="00126AB1" w:rsidTr="00126AB1">
        <w:tc>
          <w:tcPr>
            <w:tcW w:w="5070" w:type="dxa"/>
            <w:shd w:val="clear" w:color="auto" w:fill="auto"/>
          </w:tcPr>
          <w:p w:rsidR="00B9611C" w:rsidRPr="00126AB1" w:rsidRDefault="00B9611C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26AB1" w:rsidRPr="00126AB1" w:rsidTr="00126AB1">
        <w:tc>
          <w:tcPr>
            <w:tcW w:w="5070" w:type="dxa"/>
            <w:shd w:val="clear" w:color="auto" w:fill="auto"/>
          </w:tcPr>
          <w:p w:rsidR="00B9611C" w:rsidRPr="00126AB1" w:rsidRDefault="00B9611C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126AB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 The Madwoman in the Attic? Negotiating Mental Illness in Postcolonial Literatures</w:t>
            </w:r>
          </w:p>
        </w:tc>
        <w:tc>
          <w:tcPr>
            <w:tcW w:w="1275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26AB1">
              <w:rPr>
                <w:color w:val="000000"/>
                <w:sz w:val="22"/>
                <w:szCs w:val="22"/>
                <w:lang w:val="en-US"/>
              </w:rPr>
              <w:t>Slopek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126AB1">
              <w:rPr>
                <w:color w:val="000000"/>
                <w:sz w:val="22"/>
                <w:szCs w:val="22"/>
                <w:lang w:val="en-US"/>
              </w:rPr>
              <w:t>Mo. 16.30-18.00</w:t>
            </w:r>
          </w:p>
        </w:tc>
        <w:tc>
          <w:tcPr>
            <w:tcW w:w="1436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9" w:tooltip="Details ansehen zu Raum 2302.U1.21" w:history="1"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23.02.U1.21</w:t>
              </w:r>
            </w:hyperlink>
          </w:p>
        </w:tc>
      </w:tr>
      <w:tr w:rsidR="00126AB1" w:rsidRPr="00126AB1" w:rsidTr="00126AB1">
        <w:tc>
          <w:tcPr>
            <w:tcW w:w="5070" w:type="dxa"/>
            <w:shd w:val="clear" w:color="auto" w:fill="auto"/>
          </w:tcPr>
          <w:p w:rsidR="00B9611C" w:rsidRPr="00126AB1" w:rsidRDefault="00B9611C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26AB1" w:rsidRPr="00126AB1" w:rsidTr="00126AB1">
        <w:tc>
          <w:tcPr>
            <w:tcW w:w="5070" w:type="dxa"/>
            <w:shd w:val="clear" w:color="auto" w:fill="auto"/>
          </w:tcPr>
          <w:p w:rsidR="00B9611C" w:rsidRPr="00126AB1" w:rsidRDefault="00B9611C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126AB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Affect and the End of the Novel </w:t>
            </w:r>
          </w:p>
        </w:tc>
        <w:tc>
          <w:tcPr>
            <w:tcW w:w="1275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126AB1">
              <w:rPr>
                <w:color w:val="000000"/>
                <w:sz w:val="22"/>
                <w:szCs w:val="22"/>
                <w:lang w:val="en-US"/>
              </w:rPr>
              <w:t>Mattila</w:t>
            </w:r>
          </w:p>
        </w:tc>
        <w:tc>
          <w:tcPr>
            <w:tcW w:w="2410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126AB1">
              <w:rPr>
                <w:color w:val="000000"/>
                <w:sz w:val="22"/>
                <w:szCs w:val="22"/>
                <w:lang w:val="en-US"/>
              </w:rPr>
              <w:t>Di. 12.30-14.00</w:t>
            </w:r>
          </w:p>
        </w:tc>
        <w:tc>
          <w:tcPr>
            <w:tcW w:w="1436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10" w:tooltip="Details ansehen zu Raum 2302.03.22" w:history="1"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23.02.03.22</w:t>
              </w:r>
            </w:hyperlink>
          </w:p>
        </w:tc>
      </w:tr>
      <w:tr w:rsidR="00126AB1" w:rsidRPr="00126AB1" w:rsidTr="00126AB1">
        <w:tc>
          <w:tcPr>
            <w:tcW w:w="5070" w:type="dxa"/>
            <w:shd w:val="clear" w:color="auto" w:fill="auto"/>
          </w:tcPr>
          <w:p w:rsidR="00B9611C" w:rsidRPr="00126AB1" w:rsidRDefault="00B9611C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26AB1" w:rsidRPr="00126AB1" w:rsidTr="00126AB1">
        <w:tc>
          <w:tcPr>
            <w:tcW w:w="5070" w:type="dxa"/>
            <w:shd w:val="clear" w:color="auto" w:fill="auto"/>
          </w:tcPr>
          <w:p w:rsidR="00B9611C" w:rsidRPr="00126AB1" w:rsidRDefault="00B9611C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126AB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Postcolonial identity, </w:t>
            </w:r>
            <w:proofErr w:type="spellStart"/>
            <w:r w:rsidRPr="00126AB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rememoration</w:t>
            </w:r>
            <w:proofErr w:type="spellEnd"/>
            <w:r w:rsidRPr="00126AB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 and diasporic experience in Andrea Levy's novels</w:t>
            </w:r>
          </w:p>
        </w:tc>
        <w:tc>
          <w:tcPr>
            <w:tcW w:w="1275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26AB1">
              <w:rPr>
                <w:color w:val="000000"/>
                <w:sz w:val="22"/>
                <w:szCs w:val="22"/>
                <w:lang w:val="en-US"/>
              </w:rPr>
              <w:t>Beiza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126AB1">
              <w:rPr>
                <w:color w:val="000000"/>
                <w:sz w:val="22"/>
                <w:szCs w:val="22"/>
                <w:lang w:val="en-US"/>
              </w:rPr>
              <w:t>Di. 14.30-16.00</w:t>
            </w:r>
          </w:p>
        </w:tc>
        <w:tc>
          <w:tcPr>
            <w:tcW w:w="1436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sz w:val="22"/>
                <w:szCs w:val="22"/>
                <w:lang w:val="en-GB"/>
              </w:rPr>
            </w:pPr>
            <w:hyperlink r:id="rId11" w:tooltip="Details ansehen zu Raum 2502.00.34" w:history="1"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25.02.00.34</w:t>
              </w:r>
            </w:hyperlink>
          </w:p>
        </w:tc>
      </w:tr>
      <w:tr w:rsidR="00126AB1" w:rsidRPr="00126AB1" w:rsidTr="00126AB1">
        <w:tc>
          <w:tcPr>
            <w:tcW w:w="5070" w:type="dxa"/>
            <w:shd w:val="clear" w:color="auto" w:fill="auto"/>
          </w:tcPr>
          <w:p w:rsidR="00B9611C" w:rsidRPr="00126AB1" w:rsidRDefault="00B9611C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26AB1" w:rsidRPr="00126AB1" w:rsidTr="00126AB1">
        <w:tc>
          <w:tcPr>
            <w:tcW w:w="5070" w:type="dxa"/>
            <w:shd w:val="clear" w:color="auto" w:fill="auto"/>
          </w:tcPr>
          <w:p w:rsidR="00B9611C" w:rsidRPr="00126AB1" w:rsidRDefault="00B9611C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126AB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Postcolonial Masculinities and the Metropolis: Remodelling London as a Black City in Black British London Novels</w:t>
            </w:r>
          </w:p>
        </w:tc>
        <w:tc>
          <w:tcPr>
            <w:tcW w:w="1275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26AB1">
              <w:rPr>
                <w:color w:val="000000"/>
                <w:sz w:val="22"/>
                <w:szCs w:val="22"/>
                <w:lang w:val="en-US"/>
              </w:rPr>
              <w:t>Hinz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126AB1">
              <w:rPr>
                <w:color w:val="000000"/>
                <w:sz w:val="22"/>
                <w:szCs w:val="22"/>
                <w:lang w:val="en-US"/>
              </w:rPr>
              <w:t>Do. 10.30-12.00</w:t>
            </w:r>
          </w:p>
        </w:tc>
        <w:tc>
          <w:tcPr>
            <w:tcW w:w="1436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sz w:val="22"/>
                <w:szCs w:val="22"/>
                <w:lang w:val="en-GB"/>
              </w:rPr>
            </w:pPr>
            <w:hyperlink r:id="rId12" w:tooltip="Details ansehen zu Raum 2502.00.34" w:history="1"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25.02.00.34</w:t>
              </w:r>
            </w:hyperlink>
          </w:p>
        </w:tc>
      </w:tr>
      <w:tr w:rsidR="00126AB1" w:rsidRPr="00126AB1" w:rsidTr="00126AB1">
        <w:tc>
          <w:tcPr>
            <w:tcW w:w="5070" w:type="dxa"/>
            <w:shd w:val="clear" w:color="auto" w:fill="auto"/>
          </w:tcPr>
          <w:p w:rsidR="00B9611C" w:rsidRPr="00126AB1" w:rsidRDefault="00B9611C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26AB1" w:rsidRPr="00126AB1" w:rsidTr="00126AB1">
        <w:tc>
          <w:tcPr>
            <w:tcW w:w="5070" w:type="dxa"/>
            <w:shd w:val="clear" w:color="auto" w:fill="auto"/>
          </w:tcPr>
          <w:p w:rsidR="00B9611C" w:rsidRPr="00126AB1" w:rsidRDefault="00B9611C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126AB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Urban Spaces in East Asian Anglophone Literature</w:t>
            </w:r>
          </w:p>
        </w:tc>
        <w:tc>
          <w:tcPr>
            <w:tcW w:w="1275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126AB1">
              <w:rPr>
                <w:color w:val="000000"/>
                <w:sz w:val="22"/>
                <w:szCs w:val="22"/>
                <w:lang w:val="en-US"/>
              </w:rPr>
              <w:t>Mattila</w:t>
            </w:r>
          </w:p>
        </w:tc>
        <w:tc>
          <w:tcPr>
            <w:tcW w:w="2410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126AB1">
              <w:rPr>
                <w:color w:val="000000"/>
                <w:sz w:val="22"/>
                <w:szCs w:val="22"/>
                <w:lang w:val="en-US"/>
              </w:rPr>
              <w:t>Do. 12.30-14.00</w:t>
            </w:r>
          </w:p>
        </w:tc>
        <w:tc>
          <w:tcPr>
            <w:tcW w:w="1436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sz w:val="22"/>
                <w:szCs w:val="22"/>
                <w:lang w:val="en-GB"/>
              </w:rPr>
            </w:pPr>
            <w:hyperlink r:id="rId13" w:tooltip="Details ansehen zu Raum 2332.U1.47" w:history="1"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23</w:t>
              </w:r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.</w:t>
              </w:r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32.U1.47</w:t>
              </w:r>
            </w:hyperlink>
          </w:p>
        </w:tc>
      </w:tr>
      <w:tr w:rsidR="00B9611C" w:rsidRPr="00126AB1" w:rsidTr="00126AB1">
        <w:tc>
          <w:tcPr>
            <w:tcW w:w="5070" w:type="dxa"/>
            <w:shd w:val="clear" w:color="auto" w:fill="auto"/>
          </w:tcPr>
          <w:p w:rsidR="00B9611C" w:rsidRPr="00126AB1" w:rsidRDefault="00B9611C" w:rsidP="00126AB1">
            <w:pPr>
              <w:rPr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36FD6" w:rsidRDefault="00126AB1" w:rsidP="00FF2461">
      <w:pPr>
        <w:rPr>
          <w:rFonts w:ascii="Helvetica" w:hAnsi="Helvetica"/>
          <w:bCs/>
          <w:color w:val="000000"/>
          <w:sz w:val="22"/>
          <w:szCs w:val="22"/>
          <w:lang w:val="en-US"/>
        </w:rPr>
      </w:pPr>
      <w:r>
        <w:rPr>
          <w:rFonts w:ascii="Helvetica" w:hAnsi="Helvetica"/>
          <w:bCs/>
          <w:noProof/>
          <w:color w:val="000000"/>
          <w:sz w:val="22"/>
          <w:szCs w:val="22"/>
          <w:lang w:val="en-US"/>
        </w:rPr>
        <w:pict>
          <v:rect id="_x0000_s1027" style="position:absolute;margin-left:-5.4pt;margin-top:11.65pt;width:504.75pt;height:48pt;z-index:-2;mso-position-horizontal-relative:text;mso-position-vertical-relative:text" fillcolor="#a5a5a5" strokecolor="#f2f2f2" strokeweight="3pt">
            <v:shadow on="t" type="perspective" color="#525252" opacity=".5" offset="1pt" offset2="-1pt"/>
          </v:rect>
        </w:pict>
      </w:r>
    </w:p>
    <w:p w:rsidR="00005822" w:rsidRDefault="00005822" w:rsidP="00005822">
      <w:pPr>
        <w:rPr>
          <w:b/>
        </w:rPr>
      </w:pPr>
      <w:r>
        <w:rPr>
          <w:b/>
        </w:rPr>
        <w:t xml:space="preserve">Aufbaumodulkurs/ </w:t>
      </w:r>
      <w:proofErr w:type="spellStart"/>
      <w:r>
        <w:rPr>
          <w:b/>
        </w:rPr>
        <w:t>Advanced</w:t>
      </w:r>
      <w:proofErr w:type="spellEnd"/>
    </w:p>
    <w:p w:rsidR="00005822" w:rsidRDefault="00005822" w:rsidP="00FF2461">
      <w:pPr>
        <w:rPr>
          <w:b/>
        </w:rPr>
      </w:pPr>
    </w:p>
    <w:p w:rsidR="00005822" w:rsidRDefault="00005822" w:rsidP="00FF2461">
      <w:pPr>
        <w:rPr>
          <w:b/>
        </w:rPr>
      </w:pPr>
    </w:p>
    <w:p w:rsidR="00005822" w:rsidRDefault="00005822" w:rsidP="00FF2461">
      <w:pPr>
        <w:rPr>
          <w:b/>
        </w:rPr>
      </w:pPr>
    </w:p>
    <w:p w:rsidR="00005822" w:rsidRDefault="00005822" w:rsidP="00FF2461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279"/>
        <w:gridCol w:w="2410"/>
        <w:gridCol w:w="1436"/>
      </w:tblGrid>
      <w:tr w:rsidR="00126AB1" w:rsidTr="00126AB1">
        <w:tc>
          <w:tcPr>
            <w:tcW w:w="5070" w:type="dxa"/>
            <w:shd w:val="clear" w:color="auto" w:fill="auto"/>
          </w:tcPr>
          <w:p w:rsidR="00B9611C" w:rsidRPr="00126AB1" w:rsidRDefault="00B9611C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126AB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Approaches to the Gothic in Postcolonial Literatures</w:t>
            </w:r>
          </w:p>
        </w:tc>
        <w:tc>
          <w:tcPr>
            <w:tcW w:w="1279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26AB1">
              <w:rPr>
                <w:color w:val="000000"/>
                <w:sz w:val="22"/>
                <w:szCs w:val="22"/>
                <w:lang w:val="en-US"/>
              </w:rPr>
              <w:t>Rahn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26AB1">
              <w:rPr>
                <w:color w:val="000000"/>
                <w:sz w:val="22"/>
                <w:szCs w:val="22"/>
                <w:lang w:val="en-US"/>
              </w:rPr>
              <w:t>Blockseminar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14" w:tooltip="Details ansehen zu Raum 2513.U1.22" w:history="1"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25.13.U1.22</w:t>
              </w:r>
            </w:hyperlink>
          </w:p>
        </w:tc>
      </w:tr>
      <w:tr w:rsidR="00126AB1" w:rsidTr="00126AB1">
        <w:tc>
          <w:tcPr>
            <w:tcW w:w="5070" w:type="dxa"/>
            <w:shd w:val="clear" w:color="auto" w:fill="auto"/>
          </w:tcPr>
          <w:p w:rsidR="00B9611C" w:rsidRPr="00126AB1" w:rsidRDefault="00B9611C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279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26AB1" w:rsidTr="00126AB1">
        <w:tc>
          <w:tcPr>
            <w:tcW w:w="5070" w:type="dxa"/>
            <w:shd w:val="clear" w:color="auto" w:fill="auto"/>
          </w:tcPr>
          <w:p w:rsidR="00B9611C" w:rsidRPr="00126AB1" w:rsidRDefault="00B9611C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126AB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Postcolonial Translation and Re-Writings</w:t>
            </w:r>
          </w:p>
        </w:tc>
        <w:tc>
          <w:tcPr>
            <w:tcW w:w="1279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26AB1">
              <w:rPr>
                <w:color w:val="000000"/>
                <w:sz w:val="22"/>
                <w:szCs w:val="22"/>
                <w:lang w:val="en-US"/>
              </w:rPr>
              <w:t>Rahn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26AB1">
              <w:rPr>
                <w:color w:val="000000"/>
                <w:sz w:val="22"/>
                <w:szCs w:val="22"/>
                <w:lang w:val="en-US"/>
              </w:rPr>
              <w:t>Blockseminar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sz w:val="22"/>
                <w:szCs w:val="22"/>
                <w:lang w:val="en-GB"/>
              </w:rPr>
            </w:pPr>
            <w:hyperlink r:id="rId15" w:tooltip="Details ansehen zu Raum 2522.U1.55" w:history="1"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25.22.U1.55</w:t>
              </w:r>
            </w:hyperlink>
          </w:p>
        </w:tc>
      </w:tr>
      <w:tr w:rsidR="00126AB1" w:rsidTr="00126AB1">
        <w:tc>
          <w:tcPr>
            <w:tcW w:w="5070" w:type="dxa"/>
            <w:shd w:val="clear" w:color="auto" w:fill="auto"/>
          </w:tcPr>
          <w:p w:rsidR="00B9611C" w:rsidRPr="00126AB1" w:rsidRDefault="00B9611C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26AB1" w:rsidTr="00126AB1">
        <w:tc>
          <w:tcPr>
            <w:tcW w:w="5070" w:type="dxa"/>
            <w:shd w:val="clear" w:color="auto" w:fill="auto"/>
          </w:tcPr>
          <w:p w:rsidR="00B9611C" w:rsidRPr="00126AB1" w:rsidRDefault="00B9611C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126AB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The Sea in Anglophone Literature</w:t>
            </w:r>
          </w:p>
        </w:tc>
        <w:tc>
          <w:tcPr>
            <w:tcW w:w="1279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126AB1">
              <w:rPr>
                <w:color w:val="000000"/>
                <w:sz w:val="22"/>
                <w:szCs w:val="22"/>
                <w:lang w:val="en-US"/>
              </w:rPr>
              <w:t>Liebermann</w:t>
            </w:r>
          </w:p>
        </w:tc>
        <w:tc>
          <w:tcPr>
            <w:tcW w:w="2410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126AB1">
              <w:rPr>
                <w:color w:val="000000"/>
                <w:sz w:val="22"/>
                <w:szCs w:val="22"/>
                <w:lang w:val="en-US"/>
              </w:rPr>
              <w:t>Di. 10.30-12.00</w:t>
            </w:r>
          </w:p>
        </w:tc>
        <w:tc>
          <w:tcPr>
            <w:tcW w:w="1436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16" w:tooltip="Details ansehen zu Raum 2332.U1.47" w:history="1"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23.32.U1.47</w:t>
              </w:r>
            </w:hyperlink>
          </w:p>
        </w:tc>
      </w:tr>
      <w:tr w:rsidR="00126AB1" w:rsidRPr="00126AB1" w:rsidTr="00126AB1">
        <w:tc>
          <w:tcPr>
            <w:tcW w:w="5070" w:type="dxa"/>
            <w:shd w:val="clear" w:color="auto" w:fill="auto"/>
          </w:tcPr>
          <w:p w:rsidR="00B9611C" w:rsidRPr="00126AB1" w:rsidRDefault="00B9611C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279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26AB1" w:rsidRPr="00126AB1" w:rsidTr="00126AB1">
        <w:tc>
          <w:tcPr>
            <w:tcW w:w="5070" w:type="dxa"/>
            <w:shd w:val="clear" w:color="auto" w:fill="auto"/>
          </w:tcPr>
          <w:p w:rsidR="00B9611C" w:rsidRPr="00126AB1" w:rsidRDefault="00B9611C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126AB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"There's no wogs beyond Manchester" (Red Dust Road 196) - Scottish Literature: Postcolonial, Transcultural, (Trans)National?</w:t>
            </w:r>
          </w:p>
        </w:tc>
        <w:tc>
          <w:tcPr>
            <w:tcW w:w="1279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126AB1">
              <w:rPr>
                <w:color w:val="000000"/>
                <w:sz w:val="22"/>
                <w:szCs w:val="22"/>
                <w:lang w:val="en-US"/>
              </w:rPr>
              <w:t>Burger</w:t>
            </w:r>
          </w:p>
        </w:tc>
        <w:tc>
          <w:tcPr>
            <w:tcW w:w="2410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126AB1">
              <w:rPr>
                <w:color w:val="000000"/>
                <w:sz w:val="22"/>
                <w:szCs w:val="22"/>
                <w:lang w:val="en-US"/>
              </w:rPr>
              <w:t>Mi. 14.30-16.00</w:t>
            </w:r>
          </w:p>
        </w:tc>
        <w:tc>
          <w:tcPr>
            <w:tcW w:w="1436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sz w:val="22"/>
                <w:szCs w:val="22"/>
                <w:lang w:val="en-GB"/>
              </w:rPr>
            </w:pPr>
            <w:hyperlink r:id="rId17" w:tooltip="Details ansehen zu Raum 2421.00.94" w:history="1"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24</w:t>
              </w:r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.</w:t>
              </w:r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21.00.94</w:t>
              </w:r>
            </w:hyperlink>
          </w:p>
        </w:tc>
      </w:tr>
    </w:tbl>
    <w:p w:rsidR="00005822" w:rsidRDefault="00005822" w:rsidP="00FF2461">
      <w:pPr>
        <w:rPr>
          <w:b/>
          <w:lang w:val="en-GB"/>
        </w:rPr>
      </w:pPr>
    </w:p>
    <w:p w:rsidR="00B9611C" w:rsidRDefault="00B9611C" w:rsidP="00FF2461">
      <w:pPr>
        <w:rPr>
          <w:b/>
          <w:lang w:val="en-GB"/>
        </w:rPr>
      </w:pPr>
    </w:p>
    <w:p w:rsidR="00B9611C" w:rsidRDefault="00B9611C" w:rsidP="00FF2461">
      <w:pPr>
        <w:rPr>
          <w:b/>
          <w:lang w:val="en-GB"/>
        </w:rPr>
      </w:pPr>
    </w:p>
    <w:p w:rsidR="00B9611C" w:rsidRDefault="00B9611C" w:rsidP="00FF2461">
      <w:pPr>
        <w:rPr>
          <w:b/>
          <w:lang w:val="en-GB"/>
        </w:rPr>
      </w:pPr>
    </w:p>
    <w:p w:rsidR="00B9611C" w:rsidRDefault="00B9611C" w:rsidP="00FF2461">
      <w:pPr>
        <w:rPr>
          <w:b/>
          <w:lang w:val="en-GB"/>
        </w:rPr>
      </w:pPr>
    </w:p>
    <w:p w:rsidR="00B9611C" w:rsidRDefault="00B9611C" w:rsidP="00FF2461">
      <w:pPr>
        <w:rPr>
          <w:b/>
          <w:lang w:val="en-GB"/>
        </w:rPr>
      </w:pPr>
    </w:p>
    <w:p w:rsidR="00B9611C" w:rsidRDefault="00B9611C" w:rsidP="00FF2461">
      <w:pPr>
        <w:rPr>
          <w:b/>
          <w:lang w:val="en-GB"/>
        </w:rPr>
      </w:pPr>
    </w:p>
    <w:p w:rsidR="00B9611C" w:rsidRDefault="00B9611C" w:rsidP="00FF2461">
      <w:pPr>
        <w:rPr>
          <w:b/>
          <w:lang w:val="en-GB"/>
        </w:rPr>
      </w:pPr>
    </w:p>
    <w:p w:rsidR="00B9611C" w:rsidRDefault="00B9611C" w:rsidP="00FF2461">
      <w:pPr>
        <w:rPr>
          <w:b/>
          <w:lang w:val="en-GB"/>
        </w:rPr>
      </w:pPr>
    </w:p>
    <w:p w:rsidR="00B9611C" w:rsidRDefault="00B9611C" w:rsidP="00FF2461">
      <w:pPr>
        <w:rPr>
          <w:b/>
          <w:lang w:val="en-GB"/>
        </w:rPr>
      </w:pPr>
    </w:p>
    <w:p w:rsidR="00B9611C" w:rsidRPr="00454B5B" w:rsidRDefault="00B9611C" w:rsidP="00FF2461">
      <w:pPr>
        <w:rPr>
          <w:b/>
          <w:lang w:val="en-GB"/>
        </w:rPr>
      </w:pPr>
    </w:p>
    <w:p w:rsidR="00005822" w:rsidRPr="00454B5B" w:rsidRDefault="00126AB1" w:rsidP="00FF2461">
      <w:pPr>
        <w:rPr>
          <w:b/>
          <w:lang w:val="en-GB"/>
        </w:rPr>
      </w:pPr>
      <w:r>
        <w:rPr>
          <w:rFonts w:ascii="Helvetica" w:hAnsi="Helvetica"/>
          <w:bCs/>
          <w:noProof/>
          <w:color w:val="000000"/>
          <w:sz w:val="22"/>
          <w:szCs w:val="22"/>
          <w:lang w:val="en-US"/>
        </w:rPr>
        <w:pict>
          <v:rect id="_x0000_s1028" style="position:absolute;margin-left:-5.4pt;margin-top:9.5pt;width:504.75pt;height:48pt;z-index:-1" fillcolor="#a5a5a5" strokecolor="#f2f2f2" strokeweight="3pt">
            <v:shadow on="t" type="perspective" color="#525252" opacity=".5" offset="1pt" offset2="-1pt"/>
          </v:rect>
        </w:pict>
      </w:r>
    </w:p>
    <w:p w:rsidR="00005822" w:rsidRDefault="00005822" w:rsidP="00FF2461">
      <w:pPr>
        <w:rPr>
          <w:b/>
        </w:rPr>
      </w:pPr>
      <w:r w:rsidRPr="00940727">
        <w:rPr>
          <w:b/>
          <w:highlight w:val="yellow"/>
        </w:rPr>
        <w:t>M.A.</w:t>
      </w:r>
    </w:p>
    <w:p w:rsidR="00005822" w:rsidRDefault="00005822" w:rsidP="00FF2461">
      <w:pPr>
        <w:rPr>
          <w:b/>
        </w:rPr>
      </w:pPr>
    </w:p>
    <w:p w:rsidR="00005822" w:rsidRDefault="00005822" w:rsidP="00FF2461">
      <w:pPr>
        <w:rPr>
          <w:b/>
        </w:rPr>
      </w:pPr>
    </w:p>
    <w:p w:rsidR="00005822" w:rsidRDefault="00005822" w:rsidP="00FF2461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275"/>
        <w:gridCol w:w="2410"/>
        <w:gridCol w:w="1436"/>
      </w:tblGrid>
      <w:tr w:rsidR="00126AB1" w:rsidRPr="00126AB1" w:rsidTr="00126AB1">
        <w:tc>
          <w:tcPr>
            <w:tcW w:w="5070" w:type="dxa"/>
            <w:shd w:val="clear" w:color="auto" w:fill="auto"/>
          </w:tcPr>
          <w:p w:rsidR="00940727" w:rsidRPr="00126AB1" w:rsidRDefault="00145ADB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126AB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Fictions of Translation: Anglophone Novels in an Age of Globalization</w:t>
            </w:r>
          </w:p>
        </w:tc>
        <w:tc>
          <w:tcPr>
            <w:tcW w:w="1275" w:type="dxa"/>
            <w:shd w:val="clear" w:color="auto" w:fill="auto"/>
          </w:tcPr>
          <w:p w:rsidR="00940727" w:rsidRPr="00126AB1" w:rsidRDefault="00145ADB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126AB1">
              <w:rPr>
                <w:color w:val="000000"/>
                <w:sz w:val="22"/>
                <w:szCs w:val="22"/>
                <w:lang w:val="en-US"/>
              </w:rPr>
              <w:t>Neumann</w:t>
            </w:r>
          </w:p>
        </w:tc>
        <w:tc>
          <w:tcPr>
            <w:tcW w:w="2410" w:type="dxa"/>
            <w:shd w:val="clear" w:color="auto" w:fill="auto"/>
          </w:tcPr>
          <w:p w:rsidR="00940727" w:rsidRPr="00126AB1" w:rsidRDefault="00145ADB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126AB1">
              <w:rPr>
                <w:color w:val="000000"/>
                <w:sz w:val="22"/>
                <w:szCs w:val="22"/>
                <w:lang w:val="en-US"/>
              </w:rPr>
              <w:t>Mo. 10.30-12.00</w:t>
            </w:r>
          </w:p>
        </w:tc>
        <w:tc>
          <w:tcPr>
            <w:tcW w:w="1436" w:type="dxa"/>
            <w:shd w:val="clear" w:color="auto" w:fill="auto"/>
          </w:tcPr>
          <w:p w:rsidR="00940727" w:rsidRPr="00126AB1" w:rsidRDefault="00145ADB" w:rsidP="00126AB1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18" w:tooltip="Details ansehen zu Raum 2303.01.61" w:history="1"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23</w:t>
              </w:r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.</w:t>
              </w:r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03.01.61</w:t>
              </w:r>
            </w:hyperlink>
          </w:p>
        </w:tc>
      </w:tr>
      <w:tr w:rsidR="00B9611C" w:rsidRPr="00126AB1" w:rsidTr="00126AB1">
        <w:tc>
          <w:tcPr>
            <w:tcW w:w="5070" w:type="dxa"/>
            <w:shd w:val="clear" w:color="auto" w:fill="auto"/>
          </w:tcPr>
          <w:p w:rsidR="00B9611C" w:rsidRPr="00126AB1" w:rsidRDefault="00B9611C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26AB1" w:rsidRPr="00126AB1" w:rsidTr="00126AB1">
        <w:tc>
          <w:tcPr>
            <w:tcW w:w="5070" w:type="dxa"/>
            <w:shd w:val="clear" w:color="auto" w:fill="auto"/>
          </w:tcPr>
          <w:p w:rsidR="00940727" w:rsidRPr="00126AB1" w:rsidRDefault="00145ADB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126AB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Postcolonial </w:t>
            </w:r>
            <w:proofErr w:type="spellStart"/>
            <w:r w:rsidRPr="00126AB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Cli</w:t>
            </w:r>
            <w:proofErr w:type="spellEnd"/>
            <w:r w:rsidRPr="00126AB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-Fi (Climate Fiction): Literary Visions on the State of the Planet</w:t>
            </w:r>
          </w:p>
        </w:tc>
        <w:tc>
          <w:tcPr>
            <w:tcW w:w="1275" w:type="dxa"/>
            <w:shd w:val="clear" w:color="auto" w:fill="auto"/>
          </w:tcPr>
          <w:p w:rsidR="00940727" w:rsidRPr="00126AB1" w:rsidRDefault="00145ADB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126AB1">
              <w:rPr>
                <w:color w:val="000000"/>
                <w:sz w:val="22"/>
                <w:szCs w:val="22"/>
                <w:lang w:val="en-US"/>
              </w:rPr>
              <w:t>Neumann</w:t>
            </w:r>
          </w:p>
        </w:tc>
        <w:tc>
          <w:tcPr>
            <w:tcW w:w="2410" w:type="dxa"/>
            <w:shd w:val="clear" w:color="auto" w:fill="auto"/>
          </w:tcPr>
          <w:p w:rsidR="00940727" w:rsidRPr="00126AB1" w:rsidRDefault="00145ADB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126AB1">
              <w:rPr>
                <w:color w:val="000000"/>
                <w:sz w:val="22"/>
                <w:szCs w:val="22"/>
                <w:lang w:val="en-US"/>
              </w:rPr>
              <w:t>Di. 10.30-12.00</w:t>
            </w:r>
          </w:p>
        </w:tc>
        <w:tc>
          <w:tcPr>
            <w:tcW w:w="1436" w:type="dxa"/>
            <w:shd w:val="clear" w:color="auto" w:fill="auto"/>
          </w:tcPr>
          <w:p w:rsidR="00940727" w:rsidRPr="00126AB1" w:rsidRDefault="00145ADB" w:rsidP="00126AB1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19" w:tooltip="Details ansehen zu Raum 2331.00.61" w:history="1"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23</w:t>
              </w:r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.</w:t>
              </w:r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31.00.61</w:t>
              </w:r>
            </w:hyperlink>
          </w:p>
        </w:tc>
      </w:tr>
      <w:tr w:rsidR="00B9611C" w:rsidRPr="00126AB1" w:rsidTr="00126AB1">
        <w:tc>
          <w:tcPr>
            <w:tcW w:w="5070" w:type="dxa"/>
            <w:shd w:val="clear" w:color="auto" w:fill="auto"/>
          </w:tcPr>
          <w:p w:rsidR="00B9611C" w:rsidRPr="00126AB1" w:rsidRDefault="00B9611C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26AB1" w:rsidRPr="00126AB1" w:rsidTr="00126AB1">
        <w:tc>
          <w:tcPr>
            <w:tcW w:w="5070" w:type="dxa"/>
            <w:shd w:val="clear" w:color="auto" w:fill="auto"/>
          </w:tcPr>
          <w:p w:rsidR="00145ADB" w:rsidRPr="00126AB1" w:rsidRDefault="00145ADB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126AB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Others on the frivolous stage: Restoration Drama's constructions of difference</w:t>
            </w:r>
          </w:p>
        </w:tc>
        <w:tc>
          <w:tcPr>
            <w:tcW w:w="1275" w:type="dxa"/>
            <w:shd w:val="clear" w:color="auto" w:fill="auto"/>
          </w:tcPr>
          <w:p w:rsidR="00145ADB" w:rsidRPr="00126AB1" w:rsidRDefault="00145ADB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126AB1">
              <w:rPr>
                <w:color w:val="000000"/>
                <w:sz w:val="22"/>
                <w:szCs w:val="22"/>
                <w:lang w:val="en-US"/>
              </w:rPr>
              <w:t>Pirker</w:t>
            </w:r>
          </w:p>
        </w:tc>
        <w:tc>
          <w:tcPr>
            <w:tcW w:w="2410" w:type="dxa"/>
            <w:shd w:val="clear" w:color="auto" w:fill="auto"/>
          </w:tcPr>
          <w:p w:rsidR="00145ADB" w:rsidRPr="00126AB1" w:rsidRDefault="00145ADB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126AB1">
              <w:rPr>
                <w:color w:val="000000"/>
                <w:sz w:val="22"/>
                <w:szCs w:val="22"/>
                <w:lang w:val="en-US"/>
              </w:rPr>
              <w:t>Mi. 16.30-18.00</w:t>
            </w:r>
          </w:p>
        </w:tc>
        <w:tc>
          <w:tcPr>
            <w:tcW w:w="1436" w:type="dxa"/>
            <w:shd w:val="clear" w:color="auto" w:fill="auto"/>
          </w:tcPr>
          <w:p w:rsidR="00145ADB" w:rsidRPr="00126AB1" w:rsidRDefault="00145ADB" w:rsidP="00126AB1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20" w:tooltip="Details ansehen zu Raum 2421.00.94" w:history="1"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24.21.00.94</w:t>
              </w:r>
            </w:hyperlink>
          </w:p>
        </w:tc>
      </w:tr>
      <w:tr w:rsidR="00B9611C" w:rsidRPr="00126AB1" w:rsidTr="00126AB1">
        <w:tc>
          <w:tcPr>
            <w:tcW w:w="5070" w:type="dxa"/>
            <w:shd w:val="clear" w:color="auto" w:fill="auto"/>
          </w:tcPr>
          <w:p w:rsidR="00B9611C" w:rsidRPr="00126AB1" w:rsidRDefault="00B9611C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B9611C" w:rsidRPr="00126AB1" w:rsidRDefault="00B9611C" w:rsidP="00126AB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26AB1" w:rsidRPr="00126AB1" w:rsidTr="00126AB1">
        <w:tc>
          <w:tcPr>
            <w:tcW w:w="5070" w:type="dxa"/>
            <w:shd w:val="clear" w:color="auto" w:fill="auto"/>
          </w:tcPr>
          <w:p w:rsidR="00145ADB" w:rsidRPr="00126AB1" w:rsidRDefault="00145ADB" w:rsidP="00126AB1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proofErr w:type="spellStart"/>
            <w:r w:rsidRPr="00126AB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Afrofutures</w:t>
            </w:r>
            <w:proofErr w:type="spellEnd"/>
            <w:r w:rsidRPr="00126AB1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: Conceptions of African/Black futurity across continents and media</w:t>
            </w:r>
          </w:p>
        </w:tc>
        <w:tc>
          <w:tcPr>
            <w:tcW w:w="1275" w:type="dxa"/>
            <w:shd w:val="clear" w:color="auto" w:fill="auto"/>
          </w:tcPr>
          <w:p w:rsidR="00145ADB" w:rsidRPr="00126AB1" w:rsidRDefault="00145ADB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126AB1">
              <w:rPr>
                <w:color w:val="000000"/>
                <w:sz w:val="22"/>
                <w:szCs w:val="22"/>
                <w:lang w:val="en-US"/>
              </w:rPr>
              <w:t>Pirker</w:t>
            </w:r>
          </w:p>
        </w:tc>
        <w:tc>
          <w:tcPr>
            <w:tcW w:w="2410" w:type="dxa"/>
            <w:shd w:val="clear" w:color="auto" w:fill="auto"/>
          </w:tcPr>
          <w:p w:rsidR="00145ADB" w:rsidRPr="00126AB1" w:rsidRDefault="00145ADB" w:rsidP="00126AB1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126AB1">
              <w:rPr>
                <w:color w:val="000000"/>
                <w:sz w:val="22"/>
                <w:szCs w:val="22"/>
                <w:lang w:val="en-US"/>
              </w:rPr>
              <w:t>Do. 10.30-12.00</w:t>
            </w:r>
          </w:p>
        </w:tc>
        <w:tc>
          <w:tcPr>
            <w:tcW w:w="1436" w:type="dxa"/>
            <w:shd w:val="clear" w:color="auto" w:fill="auto"/>
          </w:tcPr>
          <w:p w:rsidR="00145ADB" w:rsidRPr="00126AB1" w:rsidRDefault="00145ADB" w:rsidP="00126AB1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21" w:tooltip="Details ansehen zu Raum 2302.U1.23" w:history="1"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23</w:t>
              </w:r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.</w:t>
              </w:r>
              <w:r w:rsidRPr="00126AB1">
                <w:rPr>
                  <w:rStyle w:val="Hyperlink"/>
                  <w:color w:val="auto"/>
                  <w:sz w:val="22"/>
                  <w:szCs w:val="22"/>
                  <w:u w:val="none"/>
                </w:rPr>
                <w:t>02.U1.23</w:t>
              </w:r>
            </w:hyperlink>
          </w:p>
        </w:tc>
        <w:bookmarkStart w:id="0" w:name="_GoBack"/>
        <w:bookmarkEnd w:id="0"/>
      </w:tr>
    </w:tbl>
    <w:p w:rsidR="00005822" w:rsidRPr="00B22118" w:rsidRDefault="00005822" w:rsidP="00FF2461">
      <w:pPr>
        <w:rPr>
          <w:b/>
          <w:lang w:val="en-GB"/>
        </w:rPr>
      </w:pPr>
    </w:p>
    <w:sectPr w:rsidR="00005822" w:rsidRPr="00B22118" w:rsidSect="004F0619">
      <w:headerReference w:type="default" r:id="rId22"/>
      <w:footerReference w:type="default" r:id="rId23"/>
      <w:pgSz w:w="11905" w:h="16837"/>
      <w:pgMar w:top="426" w:right="1134" w:bottom="142" w:left="720" w:header="15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AB1" w:rsidRDefault="00126AB1">
      <w:r>
        <w:separator/>
      </w:r>
    </w:p>
  </w:endnote>
  <w:endnote w:type="continuationSeparator" w:id="0">
    <w:p w:rsidR="00126AB1" w:rsidRDefault="0012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51" w:rsidRPr="004D56D0" w:rsidRDefault="00BE2B51" w:rsidP="00B752D6">
    <w:pPr>
      <w:widowControl w:val="0"/>
      <w:autoSpaceDE w:val="0"/>
      <w:autoSpaceDN w:val="0"/>
      <w:adjustRightInd w:val="0"/>
      <w:jc w:val="right"/>
      <w:rPr>
        <w:sz w:val="22"/>
        <w:szCs w:val="22"/>
      </w:rPr>
    </w:pPr>
    <w:r w:rsidRPr="004D56D0">
      <w:rPr>
        <w:sz w:val="22"/>
        <w:szCs w:val="22"/>
      </w:rPr>
      <w:t>S</w:t>
    </w:r>
    <w:r>
      <w:rPr>
        <w:sz w:val="22"/>
        <w:szCs w:val="22"/>
      </w:rPr>
      <w:t>tand</w:t>
    </w:r>
    <w:r w:rsidR="004A1C9A">
      <w:rPr>
        <w:sz w:val="22"/>
        <w:szCs w:val="22"/>
      </w:rPr>
      <w:t xml:space="preserve">: </w:t>
    </w:r>
    <w:r w:rsidR="00B61630">
      <w:rPr>
        <w:sz w:val="22"/>
        <w:szCs w:val="22"/>
      </w:rPr>
      <w:t>30</w:t>
    </w:r>
    <w:r w:rsidR="004A1C9A">
      <w:rPr>
        <w:sz w:val="22"/>
        <w:szCs w:val="22"/>
      </w:rPr>
      <w:t>.</w:t>
    </w:r>
    <w:r w:rsidR="00B752D6">
      <w:rPr>
        <w:sz w:val="22"/>
        <w:szCs w:val="22"/>
      </w:rPr>
      <w:t>10</w:t>
    </w:r>
    <w:r w:rsidR="00BE54C6">
      <w:rPr>
        <w:sz w:val="22"/>
        <w:szCs w:val="22"/>
      </w:rPr>
      <w:t>.201</w:t>
    </w:r>
    <w:r w:rsidR="00B61630">
      <w:rPr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AB1" w:rsidRDefault="00126AB1">
      <w:r>
        <w:separator/>
      </w:r>
    </w:p>
  </w:footnote>
  <w:footnote w:type="continuationSeparator" w:id="0">
    <w:p w:rsidR="00126AB1" w:rsidRDefault="00126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51" w:rsidRDefault="00BE2B51">
    <w:pPr>
      <w:widowControl w:val="0"/>
      <w:autoSpaceDE w:val="0"/>
      <w:autoSpaceDN w:val="0"/>
      <w:adjustRightInd w:val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80CB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C37E21"/>
    <w:multiLevelType w:val="hybridMultilevel"/>
    <w:tmpl w:val="BB3A3D0E"/>
    <w:lvl w:ilvl="0" w:tplc="4572B614">
      <w:start w:val="23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C14"/>
    <w:rsid w:val="00004466"/>
    <w:rsid w:val="00005822"/>
    <w:rsid w:val="000130C9"/>
    <w:rsid w:val="0003300A"/>
    <w:rsid w:val="000400A5"/>
    <w:rsid w:val="00047111"/>
    <w:rsid w:val="000503F6"/>
    <w:rsid w:val="00060B7A"/>
    <w:rsid w:val="000760AD"/>
    <w:rsid w:val="00076FF8"/>
    <w:rsid w:val="00080542"/>
    <w:rsid w:val="000925DE"/>
    <w:rsid w:val="00097B58"/>
    <w:rsid w:val="000B74B3"/>
    <w:rsid w:val="000C5F06"/>
    <w:rsid w:val="000D170C"/>
    <w:rsid w:val="000D467A"/>
    <w:rsid w:val="00107FCC"/>
    <w:rsid w:val="001101B9"/>
    <w:rsid w:val="00126AB1"/>
    <w:rsid w:val="0013331F"/>
    <w:rsid w:val="001442CE"/>
    <w:rsid w:val="00145ADB"/>
    <w:rsid w:val="00161778"/>
    <w:rsid w:val="0016373A"/>
    <w:rsid w:val="00164DAE"/>
    <w:rsid w:val="00164F89"/>
    <w:rsid w:val="00165C14"/>
    <w:rsid w:val="0016677D"/>
    <w:rsid w:val="00174D00"/>
    <w:rsid w:val="00177AFA"/>
    <w:rsid w:val="00177DFC"/>
    <w:rsid w:val="0019617B"/>
    <w:rsid w:val="001B042E"/>
    <w:rsid w:val="002134B2"/>
    <w:rsid w:val="00224803"/>
    <w:rsid w:val="00226CF4"/>
    <w:rsid w:val="00231DAF"/>
    <w:rsid w:val="00233DAB"/>
    <w:rsid w:val="00243E02"/>
    <w:rsid w:val="00244C01"/>
    <w:rsid w:val="00257B06"/>
    <w:rsid w:val="00270682"/>
    <w:rsid w:val="00281C74"/>
    <w:rsid w:val="002C3963"/>
    <w:rsid w:val="002D56DA"/>
    <w:rsid w:val="002E50C2"/>
    <w:rsid w:val="002F76D1"/>
    <w:rsid w:val="00301E2A"/>
    <w:rsid w:val="00323095"/>
    <w:rsid w:val="00327116"/>
    <w:rsid w:val="003805C3"/>
    <w:rsid w:val="00385D85"/>
    <w:rsid w:val="00386C49"/>
    <w:rsid w:val="00393240"/>
    <w:rsid w:val="003A4553"/>
    <w:rsid w:val="003A5C44"/>
    <w:rsid w:val="003A63BF"/>
    <w:rsid w:val="003A6551"/>
    <w:rsid w:val="003A7A86"/>
    <w:rsid w:val="003C389E"/>
    <w:rsid w:val="003D63E5"/>
    <w:rsid w:val="003E0A22"/>
    <w:rsid w:val="003F2BDE"/>
    <w:rsid w:val="003F5436"/>
    <w:rsid w:val="004109F4"/>
    <w:rsid w:val="004126E4"/>
    <w:rsid w:val="00433CF6"/>
    <w:rsid w:val="004347D0"/>
    <w:rsid w:val="00435A75"/>
    <w:rsid w:val="00437C6F"/>
    <w:rsid w:val="00441872"/>
    <w:rsid w:val="00445A8D"/>
    <w:rsid w:val="00454B5B"/>
    <w:rsid w:val="00455646"/>
    <w:rsid w:val="004562EF"/>
    <w:rsid w:val="00466B87"/>
    <w:rsid w:val="00484EFE"/>
    <w:rsid w:val="00487203"/>
    <w:rsid w:val="004A1C9A"/>
    <w:rsid w:val="004A46B5"/>
    <w:rsid w:val="004B01B7"/>
    <w:rsid w:val="004C0AB0"/>
    <w:rsid w:val="004D3EE1"/>
    <w:rsid w:val="004D56D0"/>
    <w:rsid w:val="004E1159"/>
    <w:rsid w:val="004F0619"/>
    <w:rsid w:val="004F0C7A"/>
    <w:rsid w:val="004F4EB4"/>
    <w:rsid w:val="004F4EBD"/>
    <w:rsid w:val="0050394A"/>
    <w:rsid w:val="005218FE"/>
    <w:rsid w:val="0052634F"/>
    <w:rsid w:val="00532A93"/>
    <w:rsid w:val="00535085"/>
    <w:rsid w:val="005518DA"/>
    <w:rsid w:val="0056118E"/>
    <w:rsid w:val="0056440E"/>
    <w:rsid w:val="00571548"/>
    <w:rsid w:val="00573761"/>
    <w:rsid w:val="00587BB4"/>
    <w:rsid w:val="00593DFB"/>
    <w:rsid w:val="005A02F1"/>
    <w:rsid w:val="005A2A83"/>
    <w:rsid w:val="005A3A7F"/>
    <w:rsid w:val="005A3CD1"/>
    <w:rsid w:val="005A7BF5"/>
    <w:rsid w:val="005B5B64"/>
    <w:rsid w:val="005C2A90"/>
    <w:rsid w:val="005C5DDA"/>
    <w:rsid w:val="005D7845"/>
    <w:rsid w:val="005E1AAF"/>
    <w:rsid w:val="005F2CB1"/>
    <w:rsid w:val="005F4E80"/>
    <w:rsid w:val="00610D74"/>
    <w:rsid w:val="00615109"/>
    <w:rsid w:val="00620161"/>
    <w:rsid w:val="00622986"/>
    <w:rsid w:val="0062319D"/>
    <w:rsid w:val="006362D1"/>
    <w:rsid w:val="00640F93"/>
    <w:rsid w:val="00653064"/>
    <w:rsid w:val="00656EF6"/>
    <w:rsid w:val="00660654"/>
    <w:rsid w:val="0067290E"/>
    <w:rsid w:val="006756FD"/>
    <w:rsid w:val="00677FD1"/>
    <w:rsid w:val="006845FF"/>
    <w:rsid w:val="006945C4"/>
    <w:rsid w:val="006A756C"/>
    <w:rsid w:val="006B0B43"/>
    <w:rsid w:val="006C1A4D"/>
    <w:rsid w:val="006C2095"/>
    <w:rsid w:val="006D2057"/>
    <w:rsid w:val="006E39F8"/>
    <w:rsid w:val="006F4B06"/>
    <w:rsid w:val="0072290A"/>
    <w:rsid w:val="00731275"/>
    <w:rsid w:val="00731C7E"/>
    <w:rsid w:val="00734401"/>
    <w:rsid w:val="00736F88"/>
    <w:rsid w:val="0074053A"/>
    <w:rsid w:val="00741B1B"/>
    <w:rsid w:val="00744C6A"/>
    <w:rsid w:val="00755992"/>
    <w:rsid w:val="00780236"/>
    <w:rsid w:val="0078299C"/>
    <w:rsid w:val="00783658"/>
    <w:rsid w:val="007A0C5E"/>
    <w:rsid w:val="007A1E4B"/>
    <w:rsid w:val="007A7502"/>
    <w:rsid w:val="007E1541"/>
    <w:rsid w:val="007E279E"/>
    <w:rsid w:val="0080035C"/>
    <w:rsid w:val="00807BF7"/>
    <w:rsid w:val="00815851"/>
    <w:rsid w:val="00825A9E"/>
    <w:rsid w:val="0083205C"/>
    <w:rsid w:val="00836FD6"/>
    <w:rsid w:val="008512E0"/>
    <w:rsid w:val="00875E1F"/>
    <w:rsid w:val="008919C3"/>
    <w:rsid w:val="00892E8E"/>
    <w:rsid w:val="00892FAC"/>
    <w:rsid w:val="00894A9D"/>
    <w:rsid w:val="0089661F"/>
    <w:rsid w:val="008A1241"/>
    <w:rsid w:val="008A1CA9"/>
    <w:rsid w:val="008A1F1C"/>
    <w:rsid w:val="008A342A"/>
    <w:rsid w:val="008B2AEA"/>
    <w:rsid w:val="008B7E3A"/>
    <w:rsid w:val="008C61C7"/>
    <w:rsid w:val="008C7527"/>
    <w:rsid w:val="008C7B4C"/>
    <w:rsid w:val="008D433C"/>
    <w:rsid w:val="008E3E9B"/>
    <w:rsid w:val="008F1212"/>
    <w:rsid w:val="00910783"/>
    <w:rsid w:val="00911C9B"/>
    <w:rsid w:val="009168B7"/>
    <w:rsid w:val="00927C84"/>
    <w:rsid w:val="00930B2F"/>
    <w:rsid w:val="00933C6B"/>
    <w:rsid w:val="00935CFB"/>
    <w:rsid w:val="00940727"/>
    <w:rsid w:val="00943CE7"/>
    <w:rsid w:val="0094554B"/>
    <w:rsid w:val="00952699"/>
    <w:rsid w:val="00957136"/>
    <w:rsid w:val="009619BC"/>
    <w:rsid w:val="009675DA"/>
    <w:rsid w:val="00971947"/>
    <w:rsid w:val="0098300A"/>
    <w:rsid w:val="009834D4"/>
    <w:rsid w:val="00984B59"/>
    <w:rsid w:val="00986F4C"/>
    <w:rsid w:val="0099034C"/>
    <w:rsid w:val="00991DF5"/>
    <w:rsid w:val="009937FF"/>
    <w:rsid w:val="009B0B9B"/>
    <w:rsid w:val="009B3A42"/>
    <w:rsid w:val="009B6C5E"/>
    <w:rsid w:val="009D3847"/>
    <w:rsid w:val="009D7CFC"/>
    <w:rsid w:val="009E25A1"/>
    <w:rsid w:val="009F3C59"/>
    <w:rsid w:val="009F5137"/>
    <w:rsid w:val="00A213CF"/>
    <w:rsid w:val="00A23CD4"/>
    <w:rsid w:val="00A249CF"/>
    <w:rsid w:val="00A25C0B"/>
    <w:rsid w:val="00A352DB"/>
    <w:rsid w:val="00A44B69"/>
    <w:rsid w:val="00A50324"/>
    <w:rsid w:val="00A60F92"/>
    <w:rsid w:val="00A63FDB"/>
    <w:rsid w:val="00A725AD"/>
    <w:rsid w:val="00A815F2"/>
    <w:rsid w:val="00A91250"/>
    <w:rsid w:val="00A96639"/>
    <w:rsid w:val="00A96A2A"/>
    <w:rsid w:val="00AA0039"/>
    <w:rsid w:val="00AB01CD"/>
    <w:rsid w:val="00AD6579"/>
    <w:rsid w:val="00AD70DA"/>
    <w:rsid w:val="00AF3273"/>
    <w:rsid w:val="00AF5CC2"/>
    <w:rsid w:val="00B02AAF"/>
    <w:rsid w:val="00B0319C"/>
    <w:rsid w:val="00B06F64"/>
    <w:rsid w:val="00B1765B"/>
    <w:rsid w:val="00B22118"/>
    <w:rsid w:val="00B310C5"/>
    <w:rsid w:val="00B536A5"/>
    <w:rsid w:val="00B60CFD"/>
    <w:rsid w:val="00B61630"/>
    <w:rsid w:val="00B631EF"/>
    <w:rsid w:val="00B746F9"/>
    <w:rsid w:val="00B752D6"/>
    <w:rsid w:val="00B7731E"/>
    <w:rsid w:val="00B81D00"/>
    <w:rsid w:val="00B87ACD"/>
    <w:rsid w:val="00B9611C"/>
    <w:rsid w:val="00BA5435"/>
    <w:rsid w:val="00BA5BFB"/>
    <w:rsid w:val="00BA71A0"/>
    <w:rsid w:val="00BB2077"/>
    <w:rsid w:val="00BC2D17"/>
    <w:rsid w:val="00BD038E"/>
    <w:rsid w:val="00BE2B51"/>
    <w:rsid w:val="00BE54C6"/>
    <w:rsid w:val="00C01419"/>
    <w:rsid w:val="00C02E79"/>
    <w:rsid w:val="00C11A40"/>
    <w:rsid w:val="00C23E41"/>
    <w:rsid w:val="00C25C7F"/>
    <w:rsid w:val="00C32576"/>
    <w:rsid w:val="00C43060"/>
    <w:rsid w:val="00C433A8"/>
    <w:rsid w:val="00C46953"/>
    <w:rsid w:val="00C46A4B"/>
    <w:rsid w:val="00C57A52"/>
    <w:rsid w:val="00C678F0"/>
    <w:rsid w:val="00C73C49"/>
    <w:rsid w:val="00C75985"/>
    <w:rsid w:val="00C83D3C"/>
    <w:rsid w:val="00C9569A"/>
    <w:rsid w:val="00CA1651"/>
    <w:rsid w:val="00CA5705"/>
    <w:rsid w:val="00CB5F34"/>
    <w:rsid w:val="00CC7A66"/>
    <w:rsid w:val="00CD18F3"/>
    <w:rsid w:val="00CF5FAD"/>
    <w:rsid w:val="00D21600"/>
    <w:rsid w:val="00D27E11"/>
    <w:rsid w:val="00D30752"/>
    <w:rsid w:val="00D364DE"/>
    <w:rsid w:val="00D36BAD"/>
    <w:rsid w:val="00D37324"/>
    <w:rsid w:val="00D51170"/>
    <w:rsid w:val="00D542AB"/>
    <w:rsid w:val="00D54706"/>
    <w:rsid w:val="00D6427E"/>
    <w:rsid w:val="00D67212"/>
    <w:rsid w:val="00D715B3"/>
    <w:rsid w:val="00D72EAB"/>
    <w:rsid w:val="00D74896"/>
    <w:rsid w:val="00D829B4"/>
    <w:rsid w:val="00D8352D"/>
    <w:rsid w:val="00D83C5A"/>
    <w:rsid w:val="00D85D4A"/>
    <w:rsid w:val="00D93502"/>
    <w:rsid w:val="00DA10DA"/>
    <w:rsid w:val="00DA1176"/>
    <w:rsid w:val="00DB2976"/>
    <w:rsid w:val="00DC0B9C"/>
    <w:rsid w:val="00DD25F2"/>
    <w:rsid w:val="00DE2B07"/>
    <w:rsid w:val="00E201C9"/>
    <w:rsid w:val="00E2686F"/>
    <w:rsid w:val="00E35867"/>
    <w:rsid w:val="00E46428"/>
    <w:rsid w:val="00E52E74"/>
    <w:rsid w:val="00E571E5"/>
    <w:rsid w:val="00E65935"/>
    <w:rsid w:val="00E8304D"/>
    <w:rsid w:val="00E83532"/>
    <w:rsid w:val="00E83B97"/>
    <w:rsid w:val="00EA444E"/>
    <w:rsid w:val="00EA5938"/>
    <w:rsid w:val="00EB3F12"/>
    <w:rsid w:val="00EC197E"/>
    <w:rsid w:val="00EC2DEB"/>
    <w:rsid w:val="00EC5BF1"/>
    <w:rsid w:val="00ED5B4A"/>
    <w:rsid w:val="00ED758B"/>
    <w:rsid w:val="00EF2624"/>
    <w:rsid w:val="00F021F2"/>
    <w:rsid w:val="00F05542"/>
    <w:rsid w:val="00F06470"/>
    <w:rsid w:val="00F209A3"/>
    <w:rsid w:val="00F21C81"/>
    <w:rsid w:val="00F30627"/>
    <w:rsid w:val="00F3334A"/>
    <w:rsid w:val="00F41B9D"/>
    <w:rsid w:val="00F44B39"/>
    <w:rsid w:val="00F53A54"/>
    <w:rsid w:val="00F60D44"/>
    <w:rsid w:val="00F82DDE"/>
    <w:rsid w:val="00F87324"/>
    <w:rsid w:val="00F90DD4"/>
    <w:rsid w:val="00FA3D69"/>
    <w:rsid w:val="00FB036B"/>
    <w:rsid w:val="00FB341E"/>
    <w:rsid w:val="00FB3E09"/>
    <w:rsid w:val="00FB76C4"/>
    <w:rsid w:val="00FC145F"/>
    <w:rsid w:val="00FD320F"/>
    <w:rsid w:val="00FD7631"/>
    <w:rsid w:val="00FE14AC"/>
    <w:rsid w:val="00FE35A2"/>
    <w:rsid w:val="00FF011B"/>
    <w:rsid w:val="00FF1A35"/>
    <w:rsid w:val="00FF2461"/>
    <w:rsid w:val="00FF4C5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012D097"/>
  <w15:chartTrackingRefBased/>
  <w15:docId w15:val="{2AC94B64-5A6A-42AA-A888-CB2D6BD2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6440E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widowControl w:val="0"/>
      <w:autoSpaceDE w:val="0"/>
      <w:autoSpaceDN w:val="0"/>
      <w:adjustRightInd w:val="0"/>
      <w:outlineLvl w:val="0"/>
    </w:pPr>
    <w:rPr>
      <w:rFonts w:ascii="Helvetica" w:hAnsi="Helvetica"/>
      <w:b/>
      <w:bCs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45A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Hervorhebung">
    <w:name w:val="Emphasis"/>
    <w:qFormat/>
    <w:rPr>
      <w:i/>
      <w:iCs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</w:pPr>
    <w:rPr>
      <w:rFonts w:ascii="Helvetica" w:hAnsi="Helvetica" w:cs="Helvetica"/>
      <w:b/>
      <w:bCs/>
      <w:color w:val="000000"/>
      <w:sz w:val="20"/>
      <w:szCs w:val="20"/>
    </w:rPr>
  </w:style>
  <w:style w:type="paragraph" w:styleId="Beschriftung">
    <w:name w:val="caption"/>
    <w:basedOn w:val="Standard"/>
    <w:next w:val="Standard"/>
    <w:qFormat/>
    <w:rPr>
      <w:rFonts w:ascii="Helvetica" w:hAnsi="Helvetica"/>
      <w:b/>
      <w:bCs/>
      <w:sz w:val="20"/>
      <w:szCs w:val="20"/>
    </w:rPr>
  </w:style>
  <w:style w:type="paragraph" w:styleId="Kopfzeile">
    <w:name w:val="header"/>
    <w:basedOn w:val="Standard"/>
    <w:link w:val="KopfzeileZchn"/>
    <w:rsid w:val="004D56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D56D0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rsid w:val="004D56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D56D0"/>
    <w:rPr>
      <w:rFonts w:eastAsia="Times New Roman"/>
      <w:sz w:val="24"/>
      <w:szCs w:val="24"/>
    </w:rPr>
  </w:style>
  <w:style w:type="character" w:customStyle="1" w:styleId="berschrift3Zchn">
    <w:name w:val="Überschrift 3 Zchn"/>
    <w:link w:val="berschrift3"/>
    <w:semiHidden/>
    <w:rsid w:val="00445A8D"/>
    <w:rPr>
      <w:rFonts w:ascii="Cambria" w:eastAsia="Times New Roman" w:hAnsi="Cambria" w:cs="Times New Roman"/>
      <w:b/>
      <w:bCs/>
      <w:sz w:val="26"/>
      <w:szCs w:val="26"/>
    </w:rPr>
  </w:style>
  <w:style w:type="paragraph" w:styleId="Aufzhlungszeichen">
    <w:name w:val="List Bullet"/>
    <w:basedOn w:val="Standard"/>
    <w:rsid w:val="00971947"/>
    <w:pPr>
      <w:numPr>
        <w:numId w:val="2"/>
      </w:numPr>
      <w:contextualSpacing/>
    </w:pPr>
  </w:style>
  <w:style w:type="character" w:customStyle="1" w:styleId="berschrift1Zchn">
    <w:name w:val="Überschrift 1 Zchn"/>
    <w:link w:val="berschrift1"/>
    <w:rsid w:val="0056440E"/>
    <w:rPr>
      <w:rFonts w:ascii="Helvetica" w:eastAsia="Times New Roman" w:hAnsi="Helvetica"/>
      <w:b/>
      <w:bCs/>
      <w:color w:val="000000"/>
    </w:rPr>
  </w:style>
  <w:style w:type="table" w:styleId="Tabellenraster">
    <w:name w:val="Table Grid"/>
    <w:basedOn w:val="NormaleTabelle"/>
    <w:rsid w:val="0083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389" TargetMode="External"/><Relationship Id="rId13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483" TargetMode="External"/><Relationship Id="rId18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10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4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434" TargetMode="External"/><Relationship Id="rId17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46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483" TargetMode="External"/><Relationship Id="rId20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4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4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98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438" TargetMode="External"/><Relationship Id="rId19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5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71" TargetMode="External"/><Relationship Id="rId14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8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28ED-E861-4300-A1BF-B6ABD522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HEINRICH HEINE UNIVERSITÄT DÜSSELDORF</vt:lpstr>
    </vt:vector>
  </TitlesOfParts>
  <Company>Philosophische Fakultät der HHUD</Company>
  <LinksUpToDate>false</LinksUpToDate>
  <CharactersWithSpaces>5079</CharactersWithSpaces>
  <SharedDoc>false</SharedDoc>
  <HLinks>
    <vt:vector size="42" baseType="variant">
      <vt:variant>
        <vt:i4>6619250</vt:i4>
      </vt:variant>
      <vt:variant>
        <vt:i4>18</vt:i4>
      </vt:variant>
      <vt:variant>
        <vt:i4>0</vt:i4>
      </vt:variant>
      <vt:variant>
        <vt:i4>5</vt:i4>
      </vt:variant>
      <vt:variant>
        <vt:lpwstr>https://lsf.uni-duesseldorf.de/qisserver/rds?state=verpublish&amp;status=init&amp;vmfile=no&amp;moduleCall=webInfo&amp;publishConfFile=webInfoRaum&amp;publishSubDir=raum&amp;keep=y&amp;raum.rgid=389</vt:lpwstr>
      </vt:variant>
      <vt:variant>
        <vt:lpwstr/>
      </vt:variant>
      <vt:variant>
        <vt:i4>5767242</vt:i4>
      </vt:variant>
      <vt:variant>
        <vt:i4>15</vt:i4>
      </vt:variant>
      <vt:variant>
        <vt:i4>0</vt:i4>
      </vt:variant>
      <vt:variant>
        <vt:i4>5</vt:i4>
      </vt:variant>
      <vt:variant>
        <vt:lpwstr>https://lsf.uni-duesseldorf.de/qisserver/rds?state=verpublish&amp;status=init&amp;vmfile=no&amp;moduleCall=webInfo&amp;publishConfFile=webInfoRaum&amp;publishSubDir=raum&amp;keep=y&amp;raum.rgid=72</vt:lpwstr>
      </vt:variant>
      <vt:variant>
        <vt:lpwstr/>
      </vt:variant>
      <vt:variant>
        <vt:i4>7274610</vt:i4>
      </vt:variant>
      <vt:variant>
        <vt:i4>12</vt:i4>
      </vt:variant>
      <vt:variant>
        <vt:i4>0</vt:i4>
      </vt:variant>
      <vt:variant>
        <vt:i4>5</vt:i4>
      </vt:variant>
      <vt:variant>
        <vt:lpwstr>https://lsf.uni-duesseldorf.de/qisserver/rds?state=verpublish&amp;status=init&amp;vmfile=no&amp;moduleCall=webInfo&amp;publishConfFile=webInfoRaum&amp;publishSubDir=raum&amp;keep=y&amp;raum.rgid=484</vt:lpwstr>
      </vt:variant>
      <vt:variant>
        <vt:lpwstr/>
      </vt:variant>
      <vt:variant>
        <vt:i4>5701706</vt:i4>
      </vt:variant>
      <vt:variant>
        <vt:i4>9</vt:i4>
      </vt:variant>
      <vt:variant>
        <vt:i4>0</vt:i4>
      </vt:variant>
      <vt:variant>
        <vt:i4>5</vt:i4>
      </vt:variant>
      <vt:variant>
        <vt:lpwstr>https://lsf.uni-duesseldorf.de/qisserver/rds?state=verpublish&amp;status=init&amp;vmfile=no&amp;moduleCall=webInfo&amp;publishConfFile=webInfoRaum&amp;publishSubDir=raum&amp;keep=y&amp;raum.rgid=85</vt:lpwstr>
      </vt:variant>
      <vt:variant>
        <vt:lpwstr/>
      </vt:variant>
      <vt:variant>
        <vt:i4>7078012</vt:i4>
      </vt:variant>
      <vt:variant>
        <vt:i4>6</vt:i4>
      </vt:variant>
      <vt:variant>
        <vt:i4>0</vt:i4>
      </vt:variant>
      <vt:variant>
        <vt:i4>5</vt:i4>
      </vt:variant>
      <vt:variant>
        <vt:lpwstr>https://lsf.uni-duesseldorf.de/qisserver/rds?state=verpublish&amp;status=init&amp;vmfile=no&amp;moduleCall=webInfo&amp;publishConfFile=webInfoRaum&amp;publishSubDir=raum&amp;keep=y&amp;raum.rgid=467</vt:lpwstr>
      </vt:variant>
      <vt:variant>
        <vt:lpwstr/>
      </vt:variant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https://lsf.uni-duesseldorf.de/qisserver/rds?state=verpublish&amp;status=init&amp;vmfile=no&amp;moduleCall=webInfo&amp;publishConfFile=webInfoRaum&amp;publishSubDir=raum&amp;keep=y&amp;raum.rgid=100</vt:lpwstr>
      </vt:variant>
      <vt:variant>
        <vt:lpwstr/>
      </vt:variant>
      <vt:variant>
        <vt:i4>7012466</vt:i4>
      </vt:variant>
      <vt:variant>
        <vt:i4>0</vt:i4>
      </vt:variant>
      <vt:variant>
        <vt:i4>0</vt:i4>
      </vt:variant>
      <vt:variant>
        <vt:i4>5</vt:i4>
      </vt:variant>
      <vt:variant>
        <vt:lpwstr>https://lsf.uni-duesseldorf.de/qisserver/rds?state=verpublish&amp;status=init&amp;vmfile=no&amp;moduleCall=webInfo&amp;publishConfFile=webInfoRaum&amp;publishSubDir=raum&amp;keep=y&amp;raum.rgid=387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HEINRICH HEINE UNIVERSITÄT DÜSSELDORF</dc:title>
  <dc:subject/>
  <dc:creator>jo</dc:creator>
  <cp:keywords/>
  <cp:lastModifiedBy>Özlem Saral</cp:lastModifiedBy>
  <cp:revision>3</cp:revision>
  <cp:lastPrinted>2017-03-23T10:23:00Z</cp:lastPrinted>
  <dcterms:created xsi:type="dcterms:W3CDTF">2020-04-03T15:18:00Z</dcterms:created>
  <dcterms:modified xsi:type="dcterms:W3CDTF">2020-04-03T18:11:00Z</dcterms:modified>
</cp:coreProperties>
</file>